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0" w:rsidRDefault="00F36890" w:rsidP="00F36890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 Natureza Coesiva da Família</w:t>
      </w:r>
    </w:p>
    <w:p w:rsidR="00F36890" w:rsidRPr="00F36890" w:rsidRDefault="00F36890" w:rsidP="00F36890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4): Introdução</w:t>
      </w:r>
    </w:p>
    <w:p w:rsidR="001831B6" w:rsidRDefault="00F36890" w:rsidP="00F3689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009775" cy="2543175"/>
            <wp:effectExtent l="19050" t="0" r="9525" b="0"/>
            <wp:docPr id="133" name="Picture 133" descr="http://www.islamreligion.com/articles_pt/images/The_Cohesive_Nature_of_the_Family_(part_1_of_4)_PT-B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islamreligion.com/articles_pt/images/The_Cohesive_Nature_of_the_Family_(part_1_of_4)_PT-BR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diz no Alcorão - em uma passagem que o profeta, que a misericórdia e bênçãos de Deus estejam sobre ele, </w:t>
      </w:r>
      <w:proofErr w:type="gramStart"/>
      <w:r>
        <w:rPr>
          <w:color w:val="000000"/>
          <w:sz w:val="26"/>
          <w:szCs w:val="26"/>
        </w:rPr>
        <w:t>costumava</w:t>
      </w:r>
      <w:proofErr w:type="gramEnd"/>
      <w:r>
        <w:rPr>
          <w:color w:val="000000"/>
          <w:sz w:val="26"/>
          <w:szCs w:val="26"/>
        </w:rPr>
        <w:t xml:space="preserve"> repetir com frequência quando começava seus discursos: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humanos!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Temei a vosso Senhor, que vos criou de um só ser, do qual criou a sua companheira e, de ambos, fez descender inumeráveis homens e mulheres. Temei a Deus, em nome do Qual exigis os vossos direitos mútuos e reverenciai os laços de parentesco.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Porque Deus é vosso Observador.”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4:1)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família é o núcleo da sociedade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todo.  Se a família está sobre uma fundação sólida, é mais provável que a sociedade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 estará em boa situação.  Assim, em geral, os mensageiros de Deus, os exemplos primordiais para os humanos, aderiram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 instituição do casamento e família.  Deus declara: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“Antes de ti havíamos enviado mensageiros; e lhes concedemos esposas e descendência</w:t>
      </w:r>
      <w:proofErr w:type="gramStart"/>
      <w:r>
        <w:rPr>
          <w:b/>
          <w:bCs/>
          <w:color w:val="000000"/>
          <w:sz w:val="26"/>
          <w:szCs w:val="26"/>
        </w:rPr>
        <w:t>,...</w:t>
      </w:r>
      <w:proofErr w:type="gramEnd"/>
      <w:r>
        <w:rPr>
          <w:b/>
          <w:bCs/>
          <w:color w:val="000000"/>
          <w:sz w:val="26"/>
          <w:szCs w:val="26"/>
        </w:rPr>
        <w:t>”  (Alcorão 13:38)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Muhammad também estabeleceu o casamento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estilo de vida, dizendo: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Por Deus, sou o mais temente a Deus dentre vocês e tenho mais devoção, entretanto, jejuo e quebro meu jejum, oro [à noite] e durmo e caso com as mulheres.  Quem quer que se desvie de minha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sunnah</w:t>
      </w:r>
      <w:bookmarkStart w:id="0" w:name="_ftnref17303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"http://www.islamreligion.com/pt/articles/494/" \l "_ftn17303" \o " Sunnah: ensinamentos e modo de vida. (IslamReligion)"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b/>
          <w:bCs/>
          <w:color w:val="800080"/>
          <w:position w:val="2"/>
          <w:u w:val="single"/>
          <w:lang w:val="pt-BR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não é de mim.”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Sem</w:t>
      </w:r>
      <w:proofErr w:type="gramEnd"/>
      <w:r>
        <w:rPr>
          <w:color w:val="000000"/>
          <w:sz w:val="26"/>
          <w:szCs w:val="26"/>
        </w:rPr>
        <w:t xml:space="preserve"> dúvida, o Islã coloca grande ênfase sobre a coesão e as relações familiares.  </w:t>
      </w:r>
      <w:proofErr w:type="gramStart"/>
      <w:r>
        <w:rPr>
          <w:color w:val="000000"/>
          <w:sz w:val="26"/>
          <w:szCs w:val="26"/>
        </w:rPr>
        <w:t>Sábios da lei islâmica destacaram que quando se estuda as leis encontradas no Islã e o que parece ser a sabedoria por trás dela, se encontra que foram formuladas para estabelecer, proteger, reforçar e perpetuar necessidades específicas de vida.</w:t>
      </w:r>
      <w:proofErr w:type="gramEnd"/>
      <w:r>
        <w:rPr>
          <w:color w:val="000000"/>
          <w:sz w:val="26"/>
          <w:szCs w:val="26"/>
        </w:rPr>
        <w:t xml:space="preserve">  As necessidades de vida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previstas pela lei islâmica são: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</w:t>
      </w:r>
      <w:proofErr w:type="gramStart"/>
      <w:r>
        <w:rPr>
          <w:color w:val="000000"/>
          <w:sz w:val="26"/>
          <w:szCs w:val="26"/>
        </w:rPr>
        <w:t>religião</w:t>
      </w:r>
      <w:proofErr w:type="gramEnd"/>
      <w:r>
        <w:rPr>
          <w:color w:val="000000"/>
          <w:sz w:val="26"/>
          <w:szCs w:val="26"/>
        </w:rPr>
        <w:t>;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</w:t>
      </w:r>
      <w:proofErr w:type="gramStart"/>
      <w:r>
        <w:rPr>
          <w:color w:val="000000"/>
          <w:sz w:val="26"/>
          <w:szCs w:val="26"/>
        </w:rPr>
        <w:t>vida</w:t>
      </w:r>
      <w:proofErr w:type="gramEnd"/>
      <w:r>
        <w:rPr>
          <w:color w:val="000000"/>
          <w:sz w:val="26"/>
          <w:szCs w:val="26"/>
        </w:rPr>
        <w:t>;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(3)  </w:t>
      </w:r>
      <w:proofErr w:type="gramStart"/>
      <w:r>
        <w:rPr>
          <w:color w:val="000000"/>
          <w:sz w:val="26"/>
          <w:szCs w:val="26"/>
        </w:rPr>
        <w:t>laços</w:t>
      </w:r>
      <w:proofErr w:type="gramEnd"/>
      <w:r>
        <w:rPr>
          <w:color w:val="000000"/>
          <w:sz w:val="26"/>
          <w:szCs w:val="26"/>
        </w:rPr>
        <w:t xml:space="preserve"> familiares e relacionamentos;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</w:t>
      </w:r>
      <w:proofErr w:type="gramStart"/>
      <w:r>
        <w:rPr>
          <w:color w:val="000000"/>
          <w:sz w:val="26"/>
          <w:szCs w:val="26"/>
        </w:rPr>
        <w:t>capacidade</w:t>
      </w:r>
      <w:proofErr w:type="gramEnd"/>
      <w:r>
        <w:rPr>
          <w:color w:val="000000"/>
          <w:sz w:val="26"/>
          <w:szCs w:val="26"/>
        </w:rPr>
        <w:t xml:space="preserve"> mental e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(5)  </w:t>
      </w:r>
      <w:proofErr w:type="gramStart"/>
      <w:r>
        <w:rPr>
          <w:color w:val="000000"/>
          <w:sz w:val="26"/>
          <w:szCs w:val="26"/>
        </w:rPr>
        <w:t>bens</w:t>
      </w:r>
      <w:proofErr w:type="gramEnd"/>
      <w:r>
        <w:rPr>
          <w:color w:val="000000"/>
          <w:sz w:val="26"/>
          <w:szCs w:val="26"/>
        </w:rPr>
        <w:t xml:space="preserve"> e propriedades.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Assim, por exemplo, é necessário apenas ponderar sobre as leis precisas relacionadas à preservação da santidade da família para compreender a grande ênfase que o Islã coloca sobre a família.</w:t>
      </w:r>
      <w:proofErr w:type="gramEnd"/>
      <w:r>
        <w:rPr>
          <w:color w:val="000000"/>
          <w:sz w:val="26"/>
          <w:szCs w:val="26"/>
        </w:rPr>
        <w:t>  No “ocidente moderno”, hoje em dia, por exemplo, adultério e outros atos que atingem a base de uma família não são considerados crimes.</w:t>
      </w:r>
      <w:bookmarkStart w:id="1" w:name="_ftnref1730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"http://www.islamreligion.com/pt/articles/494/" \l "_ftn17304" \o " Em 1969, um juiz inglês disse a um queixoso que reclamou sobre o comportamento da esposa com um amigo que seu pensamento era antiquado e que tinha que se dar conta de vivia agora em 1969.  [Essa história foi citada em Yoosuf al-Aalim, Al-Maqaasid al-Aaammah li-l-Shareeah al-Islaamiyyah (Riad: International Islamic Publishing House, 1994), p. 397.] Hoje, existem intermináveis disputas entre maridos e esposas nas quais o marido nega que os filhos são dele, causando ódio, conflito e destruição no casamento. Pode-se com todo o direito perguntar: é assim que um casamento \“moderno e civilizado\” deve ser?"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 No Islã, a situação é muito diferente.  </w:t>
      </w:r>
      <w:proofErr w:type="gramStart"/>
      <w:r>
        <w:rPr>
          <w:color w:val="000000"/>
          <w:sz w:val="26"/>
          <w:szCs w:val="26"/>
        </w:rPr>
        <w:t>O Islã exorta todos os membros de uma família a se tratarem bem evitando atos promíscuos que são em si mesmos danosos e prejudiciais para qualquer casamento.</w:t>
      </w:r>
      <w:proofErr w:type="gramEnd"/>
      <w:r>
        <w:rPr>
          <w:color w:val="000000"/>
          <w:sz w:val="26"/>
          <w:szCs w:val="26"/>
        </w:rPr>
        <w:t>  Por exemplo, Deus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“Evitai a fornicação.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É uma obscenidade e um péssimo exemplo!”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17:32)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Entretanto, essas exortações não são simplesmente palavras vazias.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Ao invés disso, também são apoiadas com a força da lei para alguns dos atos mais notórios que não podem ser negligenciados.</w:t>
      </w:r>
      <w:proofErr w:type="gramEnd"/>
      <w:r>
        <w:rPr>
          <w:color w:val="000000"/>
          <w:sz w:val="26"/>
          <w:szCs w:val="26"/>
        </w:rPr>
        <w:t xml:space="preserve">   Assim, Deus ordena: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“Quanto à adúltera e ao adúltero, vergastai-os com cem vergastadas, cada um; que a vossa compaixão não vos demova de cumprir a lei de Deus, se realmente credes em Deus e no Dia do Juízo Final. </w:t>
      </w:r>
      <w:proofErr w:type="gramStart"/>
      <w:r>
        <w:rPr>
          <w:b/>
          <w:bCs/>
          <w:color w:val="000000"/>
          <w:sz w:val="26"/>
          <w:szCs w:val="26"/>
        </w:rPr>
        <w:t>Que uma parte dos fiéis testemunhe o castigo.”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24:2)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Não é permitido que a piedade supere o que deve ser feito, porque no fim, aquela piedade - e piedade é algo que leva alguém a fazer o bem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outros - levará a maus resultados.  Além disso, em um dito do profeta registrado por al-Bukhari e Muslim, está confirmado que ele ordenou o apedrejamento até a morte para o adúltero.  De fato, o Islã vai além disso para proteger a santidade da família: aqueles que acusam falsamente as mulheres castas desses maus atos também recebem punições severas.  Deus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àqueles que difamarem as mulheres castas, </w:t>
      </w:r>
      <w:proofErr w:type="gramStart"/>
      <w:r>
        <w:rPr>
          <w:b/>
          <w:bCs/>
          <w:color w:val="000000"/>
          <w:sz w:val="26"/>
          <w:szCs w:val="26"/>
        </w:rPr>
        <w:t>sem</w:t>
      </w:r>
      <w:proofErr w:type="gramEnd"/>
      <w:r>
        <w:rPr>
          <w:b/>
          <w:bCs/>
          <w:color w:val="000000"/>
          <w:sz w:val="26"/>
          <w:szCs w:val="26"/>
        </w:rPr>
        <w:t xml:space="preserve"> apresentarem quatro testemunhas, infligi-lhes oitenta vergastadas e nunca mais aceiteis os seus testemunhos, porque são depravados.” (Alcorão 24:4)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Em particular, Deus oferece orientação para a humanidade em relação ao comportamento com todos os membros da família.</w:t>
      </w:r>
      <w:proofErr w:type="gramEnd"/>
      <w:r>
        <w:rPr>
          <w:color w:val="000000"/>
          <w:sz w:val="26"/>
          <w:szCs w:val="26"/>
        </w:rPr>
        <w:t>  Em nome da brevidade, esse pequeno artigo apresentará uma visão geral do comportamento adequado de um muçulmano em relação aos outros membros de sua família, incluindo pais, filhos, cônjuges e outros parentes.</w:t>
      </w:r>
    </w:p>
    <w:p w:rsidR="00F36890" w:rsidRDefault="00F36890" w:rsidP="00F3689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Os Pais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exigiu que os muçulmanos tratem seus pais da melhor maneira possível.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muçulmanos devem ser um povo grato.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Devem ser gratos a Deus e a todos que lhes fazem bem.</w:t>
      </w:r>
      <w:proofErr w:type="gramEnd"/>
      <w:r>
        <w:rPr>
          <w:color w:val="000000"/>
          <w:sz w:val="26"/>
          <w:szCs w:val="26"/>
        </w:rPr>
        <w:t xml:space="preserve">  Depois de Deus, talvez não exista ninguém mais merecedor da gratidão de uma pessoa do que seus pais.  Assim, vários versículos do Alcorão tocam a questão do tratamento dos pais.  Na verdade, em mais de uma passagem, Deus vinculou o bom comportamento em relação aos pais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ordem de adorar somente a Ele.  Note, por exemplo, o seguinte versículo do Alcorão: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“Adorai a Deus e não Lhe atribuais parceiros.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Tratai com benevolência vossos pais e parentes, os órfãos, os necessitados, o vizinho próximo, o vizinho estranho, o companheiro, o viajante e os vossos servos.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Porque Deus não estima arrogante e jactancioso algum.”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4:36)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 (Ó Muhammad): ‘Vinde, eu recitarei o que vosso Senhor vos proibiu:  Não Lhe atribuais parceiros; tratai com benevolência vossos pais</w:t>
      </w:r>
      <w:proofErr w:type="gramStart"/>
      <w:r>
        <w:rPr>
          <w:b/>
          <w:bCs/>
          <w:color w:val="000000"/>
          <w:sz w:val="26"/>
          <w:szCs w:val="26"/>
        </w:rPr>
        <w:t>;...</w:t>
      </w:r>
      <w:proofErr w:type="gramEnd"/>
      <w:r>
        <w:rPr>
          <w:b/>
          <w:bCs/>
          <w:color w:val="000000"/>
          <w:sz w:val="26"/>
          <w:szCs w:val="26"/>
        </w:rPr>
        <w:t>” (Alcorão 6:151)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vosso Senhor decretou que não adoreis outro senão Ele.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Que sejais indulgentes com vossos pais, mesmo que a velhice alcance um deles ou ambos, em vossa companhia; não os reproveis, nem os rejeiteis; outrossim, dirigi-lhes palavras honrosas.</w:t>
      </w:r>
      <w:proofErr w:type="gramEnd"/>
      <w:r>
        <w:rPr>
          <w:b/>
          <w:bCs/>
          <w:color w:val="000000"/>
          <w:sz w:val="26"/>
          <w:szCs w:val="26"/>
        </w:rPr>
        <w:t xml:space="preserve"> E estende sobre eles a asa da humildade, e dize: Ó Senhor meu, tem misericórdia de ambos,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eles tiveram misericórdia de mim, criando-me desde pequenino! </w:t>
      </w:r>
      <w:proofErr w:type="gramStart"/>
      <w:r>
        <w:rPr>
          <w:b/>
          <w:bCs/>
          <w:color w:val="000000"/>
          <w:sz w:val="26"/>
          <w:szCs w:val="26"/>
        </w:rPr>
        <w:t>Vosso Senhor é mais sabedor do que ninguém do que há em vossos corações.</w:t>
      </w:r>
      <w:proofErr w:type="gramEnd"/>
      <w:r>
        <w:rPr>
          <w:b/>
          <w:bCs/>
          <w:color w:val="000000"/>
          <w:sz w:val="26"/>
          <w:szCs w:val="26"/>
        </w:rPr>
        <w:t xml:space="preserve"> Se sois virtuosos, sabei que Ele é Indulgente para com os contritos.”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17:23-25)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lembra-lhes de quando firmamos o pacto com os Filhos de Israel, (dizendo): Não adoreis senão a Deus; tratai com benevolência vossos pais...”  (Alcorão 2:83)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também enfatizou o bom tratamento com os pais, colocando-o depois da oração em seu horário correto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ato que é muito amado por Deus. Perguntaram ao profeta: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“Qual o ato mais </w:t>
      </w:r>
      <w:proofErr w:type="gramStart"/>
      <w:r>
        <w:rPr>
          <w:b/>
          <w:bCs/>
          <w:color w:val="000000"/>
          <w:sz w:val="26"/>
          <w:szCs w:val="26"/>
        </w:rPr>
        <w:t>amado</w:t>
      </w:r>
      <w:proofErr w:type="gramEnd"/>
      <w:r>
        <w:rPr>
          <w:b/>
          <w:bCs/>
          <w:color w:val="000000"/>
          <w:sz w:val="26"/>
          <w:szCs w:val="26"/>
        </w:rPr>
        <w:t xml:space="preserve"> por Deus?”  Ele respondeu: “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oração em seu horário correto.”  Perguntaram: “E depois?”  Ele respondeu: “Ser indulgente com os pais...”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lembra aos crentes que seus pais, em particular a mãe, passaram por grande dificuldade e esforço para criar seu filho e, portanto, merecem amor, respeito e gratidão.</w:t>
      </w:r>
      <w:proofErr w:type="gramEnd"/>
      <w:r>
        <w:rPr>
          <w:color w:val="000000"/>
          <w:sz w:val="26"/>
          <w:szCs w:val="26"/>
        </w:rPr>
        <w:t>  Deus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“Recorda-te de quando Lucman disse ao seu filho, exortando-</w:t>
      </w:r>
      <w:proofErr w:type="gramStart"/>
      <w:r>
        <w:rPr>
          <w:b/>
          <w:bCs/>
          <w:color w:val="000000"/>
          <w:sz w:val="26"/>
          <w:szCs w:val="26"/>
        </w:rPr>
        <w:t>o :</w:t>
      </w:r>
      <w:proofErr w:type="gramEnd"/>
      <w:r>
        <w:rPr>
          <w:b/>
          <w:bCs/>
          <w:color w:val="000000"/>
          <w:sz w:val="26"/>
          <w:szCs w:val="26"/>
        </w:rPr>
        <w:t xml:space="preserve"> Ó filho meu, não atribuas parceiros a Deus, porque a idolatria é grave iniquidade. </w:t>
      </w:r>
      <w:proofErr w:type="gramStart"/>
      <w:r>
        <w:rPr>
          <w:b/>
          <w:bCs/>
          <w:color w:val="000000"/>
          <w:sz w:val="26"/>
          <w:szCs w:val="26"/>
        </w:rPr>
        <w:t>E recomendamos ao homem benevolência para com os seus pais.</w:t>
      </w:r>
      <w:proofErr w:type="gramEnd"/>
      <w:r>
        <w:rPr>
          <w:b/>
          <w:bCs/>
          <w:color w:val="000000"/>
          <w:sz w:val="26"/>
          <w:szCs w:val="26"/>
        </w:rPr>
        <w:t xml:space="preserve"> Sua mãe o suporta, entre </w:t>
      </w:r>
      <w:proofErr w:type="gramStart"/>
      <w:r>
        <w:rPr>
          <w:b/>
          <w:bCs/>
          <w:color w:val="000000"/>
          <w:sz w:val="26"/>
          <w:szCs w:val="26"/>
        </w:rPr>
        <w:t>dores e dores</w:t>
      </w:r>
      <w:proofErr w:type="gramEnd"/>
      <w:r>
        <w:rPr>
          <w:b/>
          <w:bCs/>
          <w:color w:val="000000"/>
          <w:sz w:val="26"/>
          <w:szCs w:val="26"/>
        </w:rPr>
        <w:t xml:space="preserve">, e sua desmama é aos dois anos. </w:t>
      </w:r>
      <w:proofErr w:type="gramStart"/>
      <w:r>
        <w:rPr>
          <w:b/>
          <w:bCs/>
          <w:color w:val="000000"/>
          <w:sz w:val="26"/>
          <w:szCs w:val="26"/>
        </w:rPr>
        <w:t>(E lhe dizemos): Agradece a Mim e aos teus pais, porque retorno será a Mim.”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31:13-14)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recomendamos ao ser humano benevolência para com seus pais.</w:t>
      </w:r>
      <w:proofErr w:type="gramEnd"/>
      <w:r>
        <w:rPr>
          <w:b/>
          <w:bCs/>
          <w:color w:val="000000"/>
          <w:sz w:val="26"/>
          <w:szCs w:val="26"/>
        </w:rPr>
        <w:t xml:space="preserve">  Sua mãe carrega-o penosamente e o dá à </w:t>
      </w:r>
      <w:proofErr w:type="gramStart"/>
      <w:r>
        <w:rPr>
          <w:b/>
          <w:bCs/>
          <w:color w:val="000000"/>
          <w:sz w:val="26"/>
          <w:szCs w:val="26"/>
        </w:rPr>
        <w:t>luz</w:t>
      </w:r>
      <w:proofErr w:type="gramEnd"/>
      <w:r>
        <w:rPr>
          <w:b/>
          <w:bCs/>
          <w:color w:val="000000"/>
          <w:sz w:val="26"/>
          <w:szCs w:val="26"/>
        </w:rPr>
        <w:t>, penosamente. E sua gestação e desmama são, ao todo, de trinta meses, até que quando ele atinge sua força plena e alcança os quarenta anos, ele diz: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‘Meu Senhor!  </w:t>
      </w:r>
      <w:r>
        <w:rPr>
          <w:b/>
          <w:bCs/>
          <w:color w:val="000000"/>
          <w:sz w:val="26"/>
          <w:szCs w:val="26"/>
          <w:lang w:val="pt-BR"/>
        </w:rPr>
        <w:t>Conceda-me o poder e a habilidade para agradecer-Te a graça com que me agraciaste a mim e a meus pais, e a fazer o bem que Te agrade, e conceda-me boa descendência.</w:t>
      </w:r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Verdadeiramente, volto-me arrependido para Ti e, por certo, eu sou dos muçulmanos (submisso à Tua Vontade).’”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46:15)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Assim, em particular, a mãe é mais merecedora de mais amizade e proximidade por parte de seus filhos.</w:t>
      </w:r>
      <w:proofErr w:type="gramEnd"/>
      <w:r>
        <w:rPr>
          <w:color w:val="000000"/>
          <w:sz w:val="26"/>
          <w:szCs w:val="26"/>
        </w:rPr>
        <w:t>  Perguntaram ao profeta: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“Quem entre as pessoas tem mais direito ao meu companheirismo?”</w:t>
      </w:r>
      <w:proofErr w:type="gramEnd"/>
      <w:r>
        <w:rPr>
          <w:b/>
          <w:bCs/>
          <w:color w:val="000000"/>
          <w:sz w:val="26"/>
          <w:szCs w:val="26"/>
        </w:rPr>
        <w:t xml:space="preserve">  ‘O Profeta respondeu: ‘Sua mãe.’  O homem perguntou: “E depois, quem?”  ‘O Profeta respondeu novamente: ‘Sua mãe.’  </w:t>
      </w:r>
      <w:r>
        <w:rPr>
          <w:b/>
          <w:bCs/>
          <w:color w:val="000000"/>
          <w:sz w:val="26"/>
          <w:szCs w:val="26"/>
          <w:lang w:val="pt-BR"/>
        </w:rPr>
        <w:t>O homem perguntou de novo: “E depois, quem?”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 O Profeta mais uma vez respondeu: ‘Sua mãe.’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O homem perguntou de novo: “E depois, quem?”  Dessa vez o profeta respondeu: “Seu pai.”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7303"/>
    <w:p w:rsid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"http://www.islamreligion.com/pt/articles/494/" \l "_ftnref17303"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Sunnah</w:t>
      </w:r>
      <w:r>
        <w:rPr>
          <w:color w:val="000000"/>
          <w:sz w:val="22"/>
          <w:szCs w:val="22"/>
        </w:rPr>
        <w:t>: ensinamentos e modo de vida. (IslamReligion)</w:t>
      </w:r>
    </w:p>
    <w:bookmarkStart w:id="3" w:name="_ftn17304"/>
    <w:p w:rsid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"http://www.islamreligion.com/pt/articles/494/" \l "_ftnref17304"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Em 1969, um juiz inglês disse a um queixoso que reclamou sobre o comportamento da esposa com um amigo que seu pensamento era antiquado e que tinha que se dar conta de vivia agora em 1969.  [Essa história foi citada em Yoosuf al-Aalim,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Al-Maqaasid al-Aaammah li-l-Shareeah al-Islaamiyyah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 xml:space="preserve">(Riad: International Islamic Publishing House, 1994), p. 397.] Hoje, existem intermináveis disputas entre maridos e esposas nas quais o marido nega que os filhos </w:t>
      </w:r>
      <w:r>
        <w:rPr>
          <w:color w:val="000000"/>
          <w:sz w:val="22"/>
          <w:szCs w:val="22"/>
          <w:lang w:val="pt-BR"/>
        </w:rPr>
        <w:lastRenderedPageBreak/>
        <w:t>são dele, causando ódio, conflito e destruição no casamento. Pode-se com todo o direito perguntar: é assim que um casamento “moderno e civilizado” deve ser?</w:t>
      </w:r>
    </w:p>
    <w:p w:rsidR="00F36890" w:rsidRPr="00F36890" w:rsidRDefault="00F36890" w:rsidP="00F36890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4): O Papel do Marido e da Esposa</w:t>
      </w:r>
    </w:p>
    <w:p w:rsidR="00F36890" w:rsidRDefault="00F36890" w:rsidP="00F3689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bookmarkStart w:id="4" w:name="_Toc157396695"/>
      <w:proofErr w:type="gramStart"/>
      <w:r>
        <w:rPr>
          <w:color w:val="008000"/>
          <w:sz w:val="30"/>
          <w:szCs w:val="30"/>
        </w:rPr>
        <w:t>Cônjuge</w:t>
      </w:r>
      <w:bookmarkStart w:id="5" w:name="_ftnref17326"/>
      <w:bookmarkEnd w:id="4"/>
      <w:proofErr w:type="gramEnd"/>
      <w:r>
        <w:rPr>
          <w:color w:val="008000"/>
          <w:sz w:val="30"/>
          <w:szCs w:val="30"/>
        </w:rPr>
        <w:fldChar w:fldCharType="begin"/>
      </w:r>
      <w:r>
        <w:rPr>
          <w:color w:val="008000"/>
          <w:sz w:val="30"/>
          <w:szCs w:val="30"/>
        </w:rPr>
        <w:instrText xml:space="preserve"> HYPERLINK "http://www.islamreligion.com/pt/articles/497/" \l "_ftn17326" \o " Para mais detalhes sobre as leis islâmicas do casamento, ver \“The Fiqh of the Family, Marriage and Divorce\” (Fiqh da Família, Casamento e Divórcio, em tradução livre) (American Open University, 1997) do autor, passim. A discussão aqui é baseada nas seções daquele trabalho. " </w:instrText>
      </w:r>
      <w:r>
        <w:rPr>
          <w:color w:val="008000"/>
          <w:sz w:val="30"/>
          <w:szCs w:val="30"/>
        </w:rPr>
        <w:fldChar w:fldCharType="separate"/>
      </w:r>
      <w:r>
        <w:rPr>
          <w:rStyle w:val="w-footnote-number"/>
          <w:color w:val="800080"/>
          <w:position w:val="2"/>
          <w:sz w:val="24"/>
          <w:szCs w:val="24"/>
          <w:u w:val="single"/>
        </w:rPr>
        <w:t>[1]</w:t>
      </w:r>
      <w:r>
        <w:rPr>
          <w:color w:val="008000"/>
          <w:sz w:val="30"/>
          <w:szCs w:val="30"/>
        </w:rPr>
        <w:fldChar w:fldCharType="end"/>
      </w:r>
      <w:bookmarkEnd w:id="5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casamento é uma instituição muito importante no Islã.  </w:t>
      </w:r>
      <w:proofErr w:type="gramStart"/>
      <w:r>
        <w:rPr>
          <w:color w:val="000000"/>
          <w:sz w:val="26"/>
          <w:szCs w:val="26"/>
        </w:rPr>
        <w:t>O Alcorão mostra que existe um vínculo claro entre homens e mulheres.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Em várias passagens no Alcorão Deus lembra os humanos de que vêm do mesmo ser humano original.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através desse vínculo que estão interligados e é através desses vínculos que alguns de seus direitos mútuos se estabelecem.</w:t>
      </w:r>
      <w:proofErr w:type="gramEnd"/>
      <w:r>
        <w:rPr>
          <w:color w:val="000000"/>
          <w:sz w:val="26"/>
          <w:szCs w:val="26"/>
        </w:rPr>
        <w:t xml:space="preserve">  Deus afirma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abertura do capítulo 4, intitulado “As Mulheres”: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Temei a vosso Senhor, que vos criou de um só ser, do qual criou a sua companheira e, de ambos, fez descender inumeráveis homens e mulheres.</w:t>
      </w:r>
      <w:proofErr w:type="gramEnd"/>
      <w:r>
        <w:rPr>
          <w:b/>
          <w:bCs/>
          <w:color w:val="000000"/>
          <w:sz w:val="26"/>
          <w:szCs w:val="26"/>
        </w:rPr>
        <w:t xml:space="preserve"> Temei a Deus, em nome do Qual exigis os vossos direitos mútuos e reverenciai os laços de parentesco, porque Deus é vosso Observador.” (Alcorão 4:1)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Entretanto, além do início que os dois sexos têm em comum, Deus destaca que o amor e afeição mútuos que Ele criou nos corações dos cônjuges estão entre Seus grandes sinais, agindo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portento para aqueles que compreendem.  Em outras palavras, essas pessoas podem olhar para esse aspecto e se lembrarem da grandeza do trabalho e poder de Deus, a perfeição de Sua criação e a magnificente misericórdia que Deus colocou nesse mundo.  Deus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“Entre os Seus sinais está o de haver-vos criado companheiras da vossa mesma espécie, para que com elas convivais; e colocou amor e piedade entre vós.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Por certo que nisto há sinais para os sensatos.”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39:21)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“Ele foi Quem vos criou de um só ser (Adão) e, do mesmo, plasmou a sua companheira (Eva), para que ele convivesse com ela...” (Alcorão 7:189)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Portanto, de acordo com o Alcorão, a relação entre um homem e sua esposa deve ser de amor, misericórdia e entendimento mútuo.</w:t>
      </w:r>
      <w:proofErr w:type="gramEnd"/>
      <w:r>
        <w:rPr>
          <w:color w:val="000000"/>
          <w:sz w:val="26"/>
          <w:szCs w:val="26"/>
        </w:rPr>
        <w:t>  Deus também ordena que os homens tratem suas esposas com gentileza no versículo: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harmonizai-vos entre elas, pois se as menosprezardes, podereis estar depreciando seres que Deus dotou de muitas virtudes.”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4:19)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Devem ser fornecidas umas poucas palavras sobre o propósito do casamento no Islã.  Isso é necessário porque muitas vezes as pessoas entram no </w:t>
      </w:r>
      <w:r>
        <w:rPr>
          <w:color w:val="000000"/>
          <w:sz w:val="26"/>
          <w:szCs w:val="26"/>
        </w:rPr>
        <w:lastRenderedPageBreak/>
        <w:t xml:space="preserve">casamento ou desejam se casar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perceber os papéis e propósito do casamento em si.  </w:t>
      </w:r>
      <w:proofErr w:type="gramStart"/>
      <w:r>
        <w:rPr>
          <w:color w:val="000000"/>
          <w:sz w:val="26"/>
          <w:szCs w:val="26"/>
        </w:rPr>
        <w:t>Não percebem os tipos de responsabilidades que estarão sobre seus ombros quando se casarem.</w:t>
      </w:r>
      <w:proofErr w:type="gramEnd"/>
      <w:r>
        <w:rPr>
          <w:color w:val="000000"/>
          <w:sz w:val="26"/>
          <w:szCs w:val="26"/>
        </w:rPr>
        <w:t xml:space="preserve">  Entretanto, se os propósitos do casamento são conhecidos e as responsabilidades que o casamento trará são entendidos no começo, a probabilidade do casamento ser bem-sucedido aumentará.  </w:t>
      </w:r>
      <w:proofErr w:type="gramStart"/>
      <w:r>
        <w:rPr>
          <w:color w:val="000000"/>
          <w:sz w:val="26"/>
          <w:szCs w:val="26"/>
        </w:rPr>
        <w:t>A pessoa saberá o que é esperado dela, tanto em relação às suas responsabilidades e deveres quanto em relação aos seus direitos.</w:t>
      </w:r>
      <w:proofErr w:type="gramEnd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Obviamente, o propósito do casamento não é simplesmente “diversão” ou a liberação de “ímpetos animais”.  </w:t>
      </w:r>
      <w:proofErr w:type="gramStart"/>
      <w:r>
        <w:rPr>
          <w:color w:val="000000"/>
          <w:sz w:val="26"/>
          <w:szCs w:val="26"/>
        </w:rPr>
        <w:t>Existe muito mais que isso no casamento.</w:t>
      </w:r>
      <w:proofErr w:type="gramEnd"/>
      <w:r>
        <w:rPr>
          <w:color w:val="000000"/>
          <w:sz w:val="26"/>
          <w:szCs w:val="26"/>
        </w:rPr>
        <w:t>  Alguns dos objetivos por trás do casamento incluem</w:t>
      </w:r>
      <w:bookmarkStart w:id="6" w:name="_ftnref1732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"http://www.islamreligion.com/pt/articles/497/" \l "_ftn17327" \o " Cf., Abdul Rahman Abdul Khaaliq, Al-Zawaaj fi Dhill al-Islaam (Kuwait: al-Daar al-Salafiyyah, 1988), pp. 21ff."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rFonts w:eastAsiaTheme="majorEastAsia"/>
          <w:color w:val="800080"/>
          <w:position w:val="2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>: procriação, experimentar prazer físico permissível, obtenção da maturidade completa, assistência mútua na construção da vida nesse mundo, obtenção de vários benefícios psicológicos e fisiológicos, formação do alicerce de uma sociedade moral, educar a próxima geração em um ambiente mais conducente para o crescimento moral e espiritual e unir pessoas e famílias.</w:t>
      </w:r>
    </w:p>
    <w:p w:rsidR="00F36890" w:rsidRDefault="00F36890" w:rsidP="00F3689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Os Direitos de um Marido e uma Esposa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 o casamento funcionar melhor, cada parceiro deve entender plenamente seus direitos, responsabilidades, papéis e obrigações.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Por essa razão a lei islâmica traçou direitos e responsabilidades muito claros para marido e esposa muçulmanos.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Ao mesmo tempo, entretanto, toda pessoa casada deve perceber que seu cônjuge é acima de tudo outro muçulmano.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Ele/ela é irmão/irmã no Islã.</w:t>
      </w:r>
      <w:proofErr w:type="gramEnd"/>
      <w:r>
        <w:rPr>
          <w:color w:val="000000"/>
          <w:sz w:val="26"/>
          <w:szCs w:val="26"/>
        </w:rPr>
        <w:t xml:space="preserve">  Consequentemente, todos os direitos que recaem sobre um muçulmano devido à irmandade geral do Islã também são devidos ao cônjuge.   Existem livros sobre o comportamento de um muçulmano e sobre irmandade, amor e lealdade entre muçulmanos e todos aqueles princípios se aplicam à pessoa casada e seu cônjuge,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parte daquela irmandade e comunidade islâmicas.  Além disso, o Profeta, que a misericórdia e bênçãos de Deus estejam sobre ele, enfatizou esse ponto quando afirmou: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“Nenhum de vocês verdadeiramente crê até que ame para o seu irmão o que ama para si mesmo.”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Entretanto, o cônjuge tem até mais direitos devido ao grande e importante contrato que foi feito entre eles.</w:t>
      </w:r>
      <w:bookmarkStart w:id="7" w:name="_ftnref173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"http://www.islamreligion.com/pt/articles/497/" \l "_ftn17328" \o " Deus diz no Alcorão: \“E como podeis tomá-lo de volta depois de haverdes convivido com elas íntima e mutuamente, se elas tiveram, de vós, um compromisso solene?\” (Alcorão 4:21)."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7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Assim, ao discutir os direitos dos maridos e esposas, essa questão não deve ser tratada de forma fria ou legal.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relação entre marido e esposa deve ser muito mais que uma questão de direitos declarados por lei que cada um deve estar sujeito.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Ao invés disso, deve ser uma relação de amor, apoio e entendimento mútuos.</w:t>
      </w:r>
      <w:proofErr w:type="gramEnd"/>
      <w:r>
        <w:rPr>
          <w:color w:val="000000"/>
          <w:sz w:val="26"/>
          <w:szCs w:val="26"/>
        </w:rPr>
        <w:t xml:space="preserve">  Cada cônjuge deve levar em consideração as necessidades e habilidades do outro.  </w:t>
      </w:r>
      <w:proofErr w:type="gramStart"/>
      <w:r>
        <w:rPr>
          <w:color w:val="000000"/>
          <w:sz w:val="26"/>
          <w:szCs w:val="26"/>
        </w:rPr>
        <w:t>Devem tentar fazer o outro feliz, mesmo se tiverem que ceder às vezes, e não simplesmente se assegurar de estar recebendo todos os direitos no casamento.</w:t>
      </w:r>
      <w:proofErr w:type="gramEnd"/>
      <w:r>
        <w:rPr>
          <w:color w:val="000000"/>
          <w:sz w:val="26"/>
          <w:szCs w:val="26"/>
        </w:rPr>
        <w:t xml:space="preserve">  Na verdade, geralmente nenhum dos cônjuges observa os direitos do outro e faz o outro feliz de forma completa.  </w:t>
      </w:r>
      <w:proofErr w:type="gramStart"/>
      <w:r>
        <w:rPr>
          <w:color w:val="000000"/>
          <w:sz w:val="26"/>
          <w:szCs w:val="26"/>
        </w:rPr>
        <w:t>Assim, ambos têm que perceber e aceitar suas falhas.</w:t>
      </w:r>
      <w:proofErr w:type="gramEnd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profeta, em particular, aconselhou os maridos a tratarem suas esposas da melhor maneira - talvez devido à sua maior autoridade ou devido à sua maior força, em geral.  O Profeta disse: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melhor de vocês é o melhor para sua família (esposa) e eu sou o melhor para minha família.” (</w:t>
      </w:r>
      <w:r>
        <w:rPr>
          <w:b/>
          <w:bCs/>
          <w:i/>
          <w:iCs/>
          <w:color w:val="000000"/>
          <w:sz w:val="26"/>
          <w:szCs w:val="26"/>
        </w:rPr>
        <w:t>Al-Tirmidhi e ibn Majah</w:t>
      </w:r>
      <w:r>
        <w:rPr>
          <w:b/>
          <w:bCs/>
          <w:color w:val="000000"/>
          <w:sz w:val="26"/>
          <w:szCs w:val="26"/>
        </w:rPr>
        <w:t>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8" w:name="_ftn17326"/>
    <w:p w:rsidR="00F36890" w:rsidRP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"http://www.islamreligion.com/pt/articles/497/" \l "_ftnref17326"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Para mais detalhes sobre as leis islâmicas do casamento, ver “The Fiqh of the Family, Marriage and Divorce” (</w:t>
      </w:r>
      <w:r>
        <w:rPr>
          <w:i/>
          <w:iCs/>
          <w:color w:val="000000"/>
          <w:sz w:val="22"/>
          <w:szCs w:val="22"/>
          <w:lang w:val="pt-BR"/>
        </w:rPr>
        <w:t>Fiqh da Família, Casamento e Divórcio</w:t>
      </w:r>
      <w:r>
        <w:rPr>
          <w:color w:val="000000"/>
          <w:sz w:val="22"/>
          <w:szCs w:val="22"/>
          <w:lang w:val="pt-BR"/>
        </w:rPr>
        <w:t>, em tradução livre) (American Open University, 1997) do autor,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passim</w:t>
      </w:r>
      <w:r>
        <w:rPr>
          <w:color w:val="000000"/>
          <w:sz w:val="22"/>
          <w:szCs w:val="22"/>
          <w:lang w:val="pt-BR"/>
        </w:rPr>
        <w:t>. A discussão aqui é baseada nas seções daquele trabalho.</w:t>
      </w:r>
    </w:p>
    <w:bookmarkStart w:id="9" w:name="_ftn17327"/>
    <w:p w:rsidR="00F36890" w:rsidRP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</w:rPr>
        <w:fldChar w:fldCharType="begin"/>
      </w:r>
      <w:r w:rsidRPr="00F36890">
        <w:rPr>
          <w:color w:val="000000"/>
          <w:sz w:val="22"/>
          <w:szCs w:val="22"/>
          <w:lang w:val="pt-BR"/>
        </w:rPr>
        <w:instrText xml:space="preserve"> HYPERLINK "http://www.islamreligion.com/pt/articles/497/" \l "_ftnref17327"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 w:rsidRPr="00F36890">
        <w:rPr>
          <w:rStyle w:val="FootnoteReference"/>
          <w:rFonts w:eastAsiaTheme="majorEastAsia"/>
          <w:color w:val="800080"/>
          <w:position w:val="2"/>
          <w:sz w:val="18"/>
          <w:szCs w:val="18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9"/>
      <w:r w:rsidRPr="00F36890">
        <w:rPr>
          <w:rStyle w:val="apple-converted-space"/>
          <w:color w:val="000000"/>
          <w:sz w:val="22"/>
          <w:szCs w:val="22"/>
          <w:lang w:val="pt-BR"/>
        </w:rPr>
        <w:t> </w:t>
      </w:r>
      <w:r w:rsidRPr="00F36890">
        <w:rPr>
          <w:color w:val="000000"/>
          <w:sz w:val="22"/>
          <w:szCs w:val="22"/>
          <w:lang w:val="pt-BR"/>
        </w:rPr>
        <w:t>Cf., Abdul Rahman Abdul Khaaliq,</w:t>
      </w:r>
      <w:r w:rsidRPr="00F36890">
        <w:rPr>
          <w:rStyle w:val="apple-converted-space"/>
          <w:color w:val="000000"/>
          <w:sz w:val="22"/>
          <w:szCs w:val="22"/>
          <w:lang w:val="pt-BR"/>
        </w:rPr>
        <w:t> </w:t>
      </w:r>
      <w:r w:rsidRPr="00F36890">
        <w:rPr>
          <w:i/>
          <w:iCs/>
          <w:color w:val="000000"/>
          <w:sz w:val="22"/>
          <w:szCs w:val="22"/>
          <w:lang w:val="pt-BR"/>
        </w:rPr>
        <w:t>Al-Zawaaj fi Dhill al-Islaam</w:t>
      </w:r>
      <w:r w:rsidRPr="00F36890">
        <w:rPr>
          <w:rStyle w:val="apple-converted-space"/>
          <w:color w:val="000000"/>
          <w:sz w:val="22"/>
          <w:szCs w:val="22"/>
          <w:lang w:val="pt-BR"/>
        </w:rPr>
        <w:t> </w:t>
      </w:r>
      <w:r w:rsidRPr="00F36890">
        <w:rPr>
          <w:color w:val="000000"/>
          <w:sz w:val="22"/>
          <w:szCs w:val="22"/>
          <w:lang w:val="pt-BR"/>
        </w:rPr>
        <w:t>(Kuwait: al-Daar al-Salafiyyah, 1988), pp. 21ff.</w:t>
      </w:r>
    </w:p>
    <w:bookmarkStart w:id="10" w:name="_ftn17328"/>
    <w:p w:rsid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"http://www.islamreligion.com/pt/articles/497/" \l "_ftnref17328"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Deus diz no Alcorão: “</w:t>
      </w:r>
      <w:r>
        <w:rPr>
          <w:b/>
          <w:bCs/>
          <w:color w:val="000000"/>
          <w:sz w:val="22"/>
          <w:szCs w:val="22"/>
          <w:lang w:val="pt-BR"/>
        </w:rPr>
        <w:t>E como podeis tomá-lo de volta depois de haverdes convivido com elas íntima e mutuamente, se elas tiveram, de vós, um compromisso solene?”</w:t>
      </w:r>
      <w:r>
        <w:rPr>
          <w:color w:val="000000"/>
          <w:sz w:val="22"/>
          <w:szCs w:val="22"/>
          <w:lang w:val="pt-BR"/>
        </w:rPr>
        <w:t>(Alcorão 4:21).</w:t>
      </w:r>
    </w:p>
    <w:p w:rsidR="00F36890" w:rsidRPr="00F36890" w:rsidRDefault="00F36890" w:rsidP="00F36890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</w:rPr>
        <w:t> </w:t>
      </w:r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3 de 4): Direitos Mútuos dos Cônjuges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Na realidade, ambos os cônjuges, em geral, deixam de observar parte das obrigações com o outro.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Portanto,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de criticar o outro ou ser duro com o outro devido a alguma falha, a pessoa deve olhar para si mesma e perceber que erro está cometendo.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Ao mesmo tempo, entretanto, a lei islâmica claramente estabelece alguns direitos e responsabilidades de modo que ambas as partes no casamento sabem exatamente o que é esperado delas e sabem o que precisam para ser um bom cônjuge.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  Por exemplo, Deus diz: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elas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têm direitos [sobre seus maridos] equivalentes aos seus deveres,...” (Alcorão 2:228)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resumo, os direitos da esposa ou as obrigações do marido incluem, entre outros,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os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seguintes: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(1)  Receber o dote adequado. Deus diz: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“Concedei os dotes que pertencem às mulheres e, se for da vontade delas conceder-vos algo, desfrutai-o com bom proveito.” (Alcorão 4:4)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(2)  Ser plena e completamente mantida financeiramente pelo marido. Deus diz: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“Os homens são os protetores das mulheres, porque Deus dotou uns com mais (força) do que as outras, e pelo o seu sustento do seu pecúlio.”   (Alcorão 4:34)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Além disso, em um hadith registrado por al-Bukhari e Muslim, o profeta, que a misericórdia e bênçãos de Deus estejam sobre ele, disse a Hind bint Utbah, quando ela reclamou que o marido (Abu Sufian) era muito pão-duro, não a estava sustentando e perguntou se podia pegar do dinheiro dele sem o seu conhecimento: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“Pegue o que for suficiente para você e seu filho, de acordo com o que é costume.”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(3)  Ser tratada de maneira adequada e gentil. Deus declara: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harmonizai-vos entre elas, pois se as menosprezardes, podereis estar depreciando seres que Deus dotou de muitas virtudes.”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4:19)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  Ter direito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intercurso sexual. No</w:t>
      </w:r>
      <w:r w:rsidRPr="00F36890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368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sahih</w:t>
      </w:r>
      <w:r w:rsidRPr="00F36890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de Ibn Hibban existe a seguinte narração: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esposa de Uthman ibn Madh’oon reclamou ao mensageiro de Deus que o marido não sentia falta de mulheres.  Durante o dia jejuava e, à noite, orava.  O profeta perguntou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ele: “Não sou o melhor exemplo a ser seguido?”  Ele respondeu: “Certamente, que meus pais sejam sacrificados por você.” O mensageiro de Deus então lhe disse: “Quanto a você, ora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durante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noite e jejua durante o dia. 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Certamente sua esposa tem direitos sobre você.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seu corpo tem um direito sobre você.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 ore e durma e jejue e quebre seu jejum.”</w:t>
      </w:r>
      <w:proofErr w:type="gramEnd"/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(5)  Direito à “privacidade”. Note o seguinte hadith do profeta: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“Existe algum homem entre vocês que vai até sua esposa, fecha a porta, se cobrem e se ocultam com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ocultação de Deus?” Eles disseram: “Sim.” Então ele disse: “Então se senta depois disso [com outros] e diz: ‘Fiz isso e aquilo.’”  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Ficaram em silêncio.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Então se voltou para as mulheres e disse: “Alguma de vocês fala sobre essas coisas?”  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Também ficaram em silêncio.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Então uma jovem veio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ponta do pé para que o profeta pudesse vê-la e ouvi-la e disse: “Ó mensageiro de Deus, eles [os homens] certamente falam disso e elas [as mulheres] também.” Ele disse: “Você sabe com quem se parecem? 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 um casal de demônios que se encontrou na rua e satisfez seus desejos com todos olhando.”</w:t>
      </w:r>
      <w:bookmarkStart w:id="11" w:name="_ftnref17371"/>
      <w:proofErr w:type="gramEnd"/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"http://www.islamreligion.com/pt/articles/504/" \l "_ftn17371" \o " Abu Dawud." </w:instrText>
      </w: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F36890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[1]</w:t>
      </w: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1"/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(6)  O direito de aprender a religião dela.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Por outro lado, os direitos do marido ou as responsabilidades das mulheres incluem: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(1)  Ser o chefe da família. Deus disse: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“Os homens são os protetores das mulheres, porque Deus dotou uns com mais (força) do que as outras, e pelo o seu sustento do seu pecúlio.” (Alcorão 4:34)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Embora isso seja geralmente afirmado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</w:t>
      </w:r>
      <w:r w:rsidRPr="00F36890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368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direito</w:t>
      </w:r>
      <w:r w:rsidRPr="00F36890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do marido, é de fato uma pesada responsabilidade sobre seus ombros, já que significa que tem a responsabilidade de orientar sua família e mantê-la na senda reta.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  Ter o direito de ser obedecido.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Isso está associado ao primeiro direito.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Uma pessoa não pode ser chefe de algo se não tem autoridade.</w:t>
      </w:r>
      <w:proofErr w:type="gramEnd"/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(3)  Que sua esposa atenda ao seu chamado para atender suas necessidades sexuais.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(4)  Que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esposa não permita ninguém em sua casa exceto com a permissão dele. Em um hadith registrado em al-Bukhari e Muslim, o mensageiro de Deus disse: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“Não permita ninguém na casa dele exceto com permissão.”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o marido e esposa entram no casamento com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intenção certa de agradar a Deus e agradar um ao outro, reconhecendo seus papéis e responsabilidades no casamento e tratando um ao outro com o comportamento islâmico correto, se Deus quiser, sua união será abençoada e se estenderá dessa vida até a Vida Futura.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Depois do que foi dito sobre casamento, o Islã, contudo, é também uma religião prática.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Leva em consideração todos os cenários comuns possíveis.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É possível que um homem e uma mulher entrem em uma união com boas intenções e ainda assim suas personalidades e gostos simplesmente não coincidam.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Existem momentos em que um bom casamento simplesmente não pode ser alcançado e os cônjuges entram em estado de miséria.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Sob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tais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circunstâncias a lei islâmica permite um término ao casamento e ao sofrimento do casal.</w:t>
      </w:r>
      <w:bookmarkStart w:id="12" w:name="_ftnref17372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"http://www.islamreligion.com/pt/articles/504/" \l "_ftn17372" \o " Infelizmente, em algumas culturas muçulmanas hoje o divórcio se tornou tão \“vergonhoso\” que negligenciaram essa orientação importante da lei islâmica, levando os cônjuges a sofrerem em silêncio. Esse definitivamente não é o objetivo da lei islâmica em relação a essas questões." </w:instrTex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36890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F36890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objetivo é ficar juntos de maneira amigável ou separar de uma forma bondosa.  Por exemplo, Deus diz: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“Quando vos divorciardes das mulheres, ao terem elas cumprido o seu período prefixado, tomai-as de volta equitativamente, ou liberta-as equitativamente.”  (Alcorão 2:231)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Deus também diz: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“Todavia, quando tiverem cumprido o seu término prefixado, tomai-as em termos equitativos ou separai-vos delas, em termos equitativos.” (Alcorão 65:2)</w:t>
      </w:r>
    </w:p>
    <w:p w:rsidR="00F36890" w:rsidRPr="00F36890" w:rsidRDefault="00F36890" w:rsidP="00F3689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Obviamente, o divórcio não é um objetivo desejado ou um assunto simples.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Em um mundo perfeito, todos os casais estariam felizes.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existem momentos em que essa opção é a melhor para todos os envolvidos.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Assim, </w:t>
      </w:r>
      <w:proofErr w:type="gramStart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368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opção do divórcio está de acordo com o objetivo geral de preservar a família - o que se deseja não é simplesmente quantidade, de modo que todos os casamentos sempre estejam intactos, mas qualidade.</w:t>
      </w:r>
    </w:p>
    <w:p w:rsidR="00F36890" w:rsidRPr="00F36890" w:rsidRDefault="00F36890" w:rsidP="00F36890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689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F36890" w:rsidRPr="00F36890" w:rsidRDefault="00F36890" w:rsidP="00F36890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6890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F36890" w:rsidRPr="00F36890" w:rsidRDefault="00F36890" w:rsidP="00F36890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6890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3" w:name="_ftn17371"/>
    <w:p w:rsidR="00F36890" w:rsidRPr="00F36890" w:rsidRDefault="00F36890" w:rsidP="00F36890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36890">
        <w:rPr>
          <w:rFonts w:ascii="Times New Roman" w:eastAsia="Times New Roman" w:hAnsi="Times New Roman" w:cs="Times New Roman"/>
          <w:color w:val="000000"/>
        </w:rPr>
        <w:fldChar w:fldCharType="begin"/>
      </w:r>
      <w:r w:rsidRPr="00F3689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"http://www.islamreligion.com/pt/articles/504/" \l "_ftnref17371" \o "Back to the refrence of this footnote" </w:instrText>
      </w:r>
      <w:r w:rsidRPr="00F3689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36890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F3689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F36890">
        <w:rPr>
          <w:rFonts w:ascii="Times New Roman" w:eastAsia="Times New Roman" w:hAnsi="Times New Roman" w:cs="Times New Roman"/>
          <w:color w:val="000000"/>
        </w:rPr>
        <w:t> </w:t>
      </w:r>
      <w:r w:rsidRPr="00F36890">
        <w:rPr>
          <w:rFonts w:ascii="Times New Roman" w:eastAsia="Times New Roman" w:hAnsi="Times New Roman" w:cs="Times New Roman"/>
          <w:i/>
          <w:iCs/>
          <w:color w:val="000000"/>
        </w:rPr>
        <w:t>Abu Dawud</w:t>
      </w:r>
      <w:r w:rsidRPr="00F36890">
        <w:rPr>
          <w:rFonts w:ascii="Times New Roman" w:eastAsia="Times New Roman" w:hAnsi="Times New Roman" w:cs="Times New Roman"/>
          <w:color w:val="000000"/>
        </w:rPr>
        <w:t>.</w:t>
      </w:r>
    </w:p>
    <w:bookmarkStart w:id="14" w:name="_ftn17372"/>
    <w:p w:rsidR="00F36890" w:rsidRPr="00F36890" w:rsidRDefault="00F36890" w:rsidP="00F36890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36890">
        <w:rPr>
          <w:rFonts w:ascii="Times New Roman" w:eastAsia="Times New Roman" w:hAnsi="Times New Roman" w:cs="Times New Roman"/>
          <w:color w:val="000000"/>
        </w:rPr>
        <w:fldChar w:fldCharType="begin"/>
      </w:r>
      <w:r w:rsidRPr="00F3689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"http://www.islamreligion.com/pt/articles/504/" \l "_ftnref17372" \o "Back to the refrence of this footnote" </w:instrText>
      </w:r>
      <w:r w:rsidRPr="00F3689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36890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F3689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F36890">
        <w:rPr>
          <w:rFonts w:ascii="Times New Roman" w:eastAsia="Times New Roman" w:hAnsi="Times New Roman" w:cs="Times New Roman"/>
          <w:color w:val="000000"/>
          <w:lang w:val="pt-BR"/>
        </w:rPr>
        <w:t> Infelizmente, em algumas culturas muçulmanas hoje o divórcio se tornou tão “vergonhoso” que negligenciaram essa orientação importante da lei islâmica, levando os cônjuges a sofrerem em silêncio. Esse definitivamente não é o objetivo da lei islâmica em relação a essas questões.</w:t>
      </w:r>
    </w:p>
    <w:p w:rsidR="00F36890" w:rsidRPr="00F36890" w:rsidRDefault="00F36890" w:rsidP="00F36890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F36890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4 de 4): Filhos e Parentes</w:t>
      </w:r>
    </w:p>
    <w:p w:rsidR="00F36890" w:rsidRDefault="00F36890" w:rsidP="00F3689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Os Filhos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39" name="Picture 28" descr="http://www.islamreligion.com/articles_pt/images/The_Cohesive_Nature_of_the_Family_(part_4_of_4)_PT-B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slamreligion.com/articles_pt/images/The_Cohesive_Nature_of_the_Family_(part_4_of_4)_PT-BR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É claro de muitos versículos no Alcorão que ter filhos é considerado uma bênção de Deus.</w:t>
      </w:r>
      <w:proofErr w:type="gramEnd"/>
      <w:r>
        <w:rPr>
          <w:color w:val="000000"/>
          <w:sz w:val="26"/>
          <w:szCs w:val="26"/>
        </w:rPr>
        <w:t>  Portanto, Deus diz quando relata algumas de suas bênçãos para a humanidade: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“Deus vos designou esposas de vossa espécie, e delas vos concedeu filhos e netos, e vos agraciou com todo o bem; crêem, porventura,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falsidade e descrêem das mercês de Deus?” (Alcorão 16:72)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Assim, encontra-se o profeta Zacarias orando a Deus que lhe conceda filhos (Alcorão 3:38).</w:t>
      </w:r>
      <w:proofErr w:type="gramEnd"/>
      <w:r>
        <w:rPr>
          <w:color w:val="000000"/>
          <w:sz w:val="26"/>
          <w:szCs w:val="26"/>
        </w:rPr>
        <w:t xml:space="preserve"> Além disso, ter filhos é algo conhecido por ser </w:t>
      </w:r>
      <w:proofErr w:type="gramStart"/>
      <w:r>
        <w:rPr>
          <w:color w:val="000000"/>
          <w:sz w:val="26"/>
          <w:szCs w:val="26"/>
        </w:rPr>
        <w:t>amado</w:t>
      </w:r>
      <w:proofErr w:type="gramEnd"/>
      <w:r>
        <w:rPr>
          <w:color w:val="000000"/>
          <w:sz w:val="26"/>
          <w:szCs w:val="26"/>
        </w:rPr>
        <w:t xml:space="preserve"> pelos pais.  Assim, Deus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“Os bens e os filhos são o ornamento da vida terrena.”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18:46)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Ao mesmo tempo, entretanto, todo pai deve perceber que ter filhos é uma grande responsabilidade e teste de Deus.</w:t>
      </w:r>
      <w:proofErr w:type="gramEnd"/>
      <w:r>
        <w:rPr>
          <w:color w:val="000000"/>
          <w:sz w:val="26"/>
          <w:szCs w:val="26"/>
        </w:rPr>
        <w:t>  Deus disse: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“Em verdade os vossos bens e os vossos filhos são uma mera tentação.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Mas sabei que Deus vos reserva uma magnífica recompensa.”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64:15)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“Ó crentes, precavei-vos, juntamente com as vossas famílias, do fogo, cujo alimento serão os homens e as pedras</w:t>
      </w:r>
      <w:proofErr w:type="gramStart"/>
      <w:r>
        <w:rPr>
          <w:b/>
          <w:bCs/>
          <w:color w:val="000000"/>
          <w:sz w:val="26"/>
          <w:szCs w:val="26"/>
        </w:rPr>
        <w:t>,...</w:t>
      </w:r>
      <w:proofErr w:type="gramEnd"/>
      <w:r>
        <w:rPr>
          <w:b/>
          <w:bCs/>
          <w:color w:val="000000"/>
          <w:sz w:val="26"/>
          <w:szCs w:val="26"/>
        </w:rPr>
        <w:t>”   (Alcorão 66:6)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 significado desse versículo foi reiterado pelo profeta Muhammad, que a misericórdia e bênçãos de Deus estejam sobre ele, quando disse: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“Todos vocês são protetores e serão questionados sobre o que lhes foi dado em custódia.  O homem é responsável por sua casa e será questionado sobre suas responsabilidades. 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esposa será questionada sobre a casa de seu marido e as responsabilidades dela.”</w:t>
      </w:r>
      <w:bookmarkStart w:id="15" w:name="_ftnref17410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"http://www.islamreligion.com/pt/articles/505/" \l "_ftn17410" \o " Saheeh Al-Bukhari, Saheeh Muslim."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b/>
          <w:bCs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5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Islã, portanto, enche o humano com apreciação por ser abençoado com um filho ao mesmo tempo em que percebe que essa criança é uma pesada responsabilidade.</w:t>
      </w:r>
      <w:proofErr w:type="gramEnd"/>
      <w:r>
        <w:rPr>
          <w:color w:val="000000"/>
          <w:sz w:val="26"/>
          <w:szCs w:val="26"/>
        </w:rPr>
        <w:t xml:space="preserve">  Os pais devem cuidar da criança e educá-la da melhor maneira possível, tentando protegê-la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Inferno.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sábios muçulmanos consideram que os direitos das crianças começam muito antes de serem concebidas, através da seleção de um cônjuge devoto e virtuoso.  Esse é o primeiro passo para prover um bom </w:t>
      </w:r>
      <w:proofErr w:type="gramStart"/>
      <w:r>
        <w:rPr>
          <w:color w:val="000000"/>
          <w:sz w:val="26"/>
          <w:szCs w:val="26"/>
        </w:rPr>
        <w:t>lar</w:t>
      </w:r>
      <w:proofErr w:type="gramEnd"/>
      <w:r>
        <w:rPr>
          <w:color w:val="000000"/>
          <w:sz w:val="26"/>
          <w:szCs w:val="26"/>
        </w:rPr>
        <w:t xml:space="preserve"> e ambiente para a criança.  No período do nascimento da criança existem outras obrigações importantes,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escolher um bom nome e oferecer um animal em sacrifício em nome da criança.</w:t>
      </w:r>
      <w:bookmarkStart w:id="16" w:name="_ftnref1741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"http://www.islamreligion.com/pt/articles/505/" \l "_ftn17411" \o " Nesse sacrifício, chamado de aqeeqah, a carne é distribuída aos pobres, à família, amigos e vizinhos (IslamReligion)."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6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Além disso, os direitos mais importantes da criança incluem: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</w:t>
      </w:r>
      <w:proofErr w:type="gramStart"/>
      <w:r>
        <w:rPr>
          <w:color w:val="000000"/>
          <w:sz w:val="26"/>
          <w:szCs w:val="26"/>
        </w:rPr>
        <w:t>ser</w:t>
      </w:r>
      <w:proofErr w:type="gramEnd"/>
      <w:r>
        <w:rPr>
          <w:color w:val="000000"/>
          <w:sz w:val="26"/>
          <w:szCs w:val="26"/>
        </w:rPr>
        <w:t xml:space="preserve"> mantida e provida de uma maneira saudável;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</w:t>
      </w:r>
      <w:proofErr w:type="gramStart"/>
      <w:r>
        <w:rPr>
          <w:color w:val="000000"/>
          <w:sz w:val="26"/>
          <w:szCs w:val="26"/>
        </w:rPr>
        <w:t>aprender</w:t>
      </w:r>
      <w:proofErr w:type="gramEnd"/>
      <w:r>
        <w:rPr>
          <w:color w:val="000000"/>
          <w:sz w:val="26"/>
          <w:szCs w:val="26"/>
        </w:rPr>
        <w:t xml:space="preserve"> os princípios da religião;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(3)  </w:t>
      </w:r>
      <w:proofErr w:type="gramStart"/>
      <w:r>
        <w:rPr>
          <w:color w:val="000000"/>
          <w:sz w:val="26"/>
          <w:szCs w:val="26"/>
        </w:rPr>
        <w:t>ser</w:t>
      </w:r>
      <w:proofErr w:type="gramEnd"/>
      <w:r>
        <w:rPr>
          <w:color w:val="000000"/>
          <w:sz w:val="26"/>
          <w:szCs w:val="26"/>
        </w:rPr>
        <w:t xml:space="preserve"> tratada com compaixão e misericórdia;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</w:t>
      </w:r>
      <w:proofErr w:type="gramStart"/>
      <w:r>
        <w:rPr>
          <w:color w:val="000000"/>
          <w:sz w:val="26"/>
          <w:szCs w:val="26"/>
        </w:rPr>
        <w:t>justiça</w:t>
      </w:r>
      <w:proofErr w:type="gramEnd"/>
      <w:r>
        <w:rPr>
          <w:color w:val="000000"/>
          <w:sz w:val="26"/>
          <w:szCs w:val="26"/>
        </w:rPr>
        <w:t xml:space="preserve"> entre vários irmãos; e</w:t>
      </w:r>
    </w:p>
    <w:p w:rsidR="00F36890" w:rsidRDefault="00F36890" w:rsidP="00F36890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(5)  </w:t>
      </w:r>
      <w:proofErr w:type="gramStart"/>
      <w:r>
        <w:rPr>
          <w:color w:val="000000"/>
          <w:sz w:val="26"/>
          <w:szCs w:val="26"/>
        </w:rPr>
        <w:t>ter</w:t>
      </w:r>
      <w:proofErr w:type="gramEnd"/>
      <w:r>
        <w:rPr>
          <w:color w:val="000000"/>
          <w:sz w:val="26"/>
          <w:szCs w:val="26"/>
        </w:rPr>
        <w:t xml:space="preserve"> um bom exemplo estabelecido por seus pais.</w:t>
      </w:r>
    </w:p>
    <w:p w:rsidR="00F36890" w:rsidRDefault="00F36890" w:rsidP="00F3689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Outros Parentes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Uma família também inclui irmãos e outros parentes próximos.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Islã certamente não ignorou nenhum parente de um indivíduo.</w:t>
      </w:r>
      <w:proofErr w:type="gramEnd"/>
      <w:r>
        <w:rPr>
          <w:color w:val="000000"/>
          <w:sz w:val="26"/>
          <w:szCs w:val="26"/>
        </w:rPr>
        <w:t xml:space="preserve">  Em várias passagens no Alcorão Deus enfatiza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importância de tratar os parentes de forma boa e gentil.  Por exemplo, Deus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“Adorai a Deus e não Lhe atribuais parceiros.</w:t>
      </w:r>
      <w:proofErr w:type="gramEnd"/>
      <w:r>
        <w:rPr>
          <w:b/>
          <w:bCs/>
          <w:color w:val="000000"/>
          <w:sz w:val="26"/>
          <w:szCs w:val="26"/>
        </w:rPr>
        <w:t xml:space="preserve"> Tratai com benevolência vossos pais e parentes</w:t>
      </w:r>
      <w:proofErr w:type="gramStart"/>
      <w:r>
        <w:rPr>
          <w:b/>
          <w:bCs/>
          <w:color w:val="000000"/>
          <w:sz w:val="26"/>
          <w:szCs w:val="26"/>
        </w:rPr>
        <w:t>,...</w:t>
      </w:r>
      <w:proofErr w:type="gramEnd"/>
      <w:r>
        <w:rPr>
          <w:b/>
          <w:bCs/>
          <w:color w:val="000000"/>
          <w:sz w:val="26"/>
          <w:szCs w:val="26"/>
        </w:rPr>
        <w:t>”   (Alcorão 4:36)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fala sobre o dispêndio com parentes: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“Perguntam-te que parte devem gastar (em caridade).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Dize-lhes: Toda a caridade que fizerdes, deve ser para os pais, parentes,...” 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2:215)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 virtude não consiste só em que orientais vossos rostos até ao levante ou ao poente. A verdadeira virtude é a de quem crê em Deus, no Dia do Juízo Final, nos anjos, no Livro e nos profetas; de quem distribuiu seus bens em </w:t>
      </w:r>
      <w:r>
        <w:rPr>
          <w:b/>
          <w:bCs/>
          <w:color w:val="000000"/>
          <w:sz w:val="26"/>
          <w:szCs w:val="26"/>
        </w:rPr>
        <w:lastRenderedPageBreak/>
        <w:t>caridade por amor a Deus, entre parentes,...”  (Alcorão 2:177)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Perguntaram ao profeta Muhammad: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“Informe-me de uma ação que me aproximará do Paraíso e me distanciará do Inferno.”  Ele respondeu: “Adore a Deus e não Lhe atribua nenhum parceiro, estabeleça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oração, pague o zakat e mantenha os laços de parentesco.”</w:t>
      </w:r>
      <w:bookmarkStart w:id="17" w:name="_ftnref17412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"http://www.islamreligion.com/pt/articles/505/" \l "_ftn17412" \o " Saheeh Al-Bukhari, Saheeh Muslim."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b/>
          <w:bCs/>
          <w:color w:val="800080"/>
          <w:position w:val="2"/>
          <w:sz w:val="21"/>
          <w:szCs w:val="21"/>
          <w:u w:val="single"/>
        </w:rPr>
        <w:t>[3]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7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Manter os laços de parentesco se refere a fazer o bem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 com a fala, ações e bens.  </w:t>
      </w:r>
      <w:proofErr w:type="gramStart"/>
      <w:r>
        <w:rPr>
          <w:color w:val="000000"/>
          <w:sz w:val="26"/>
          <w:szCs w:val="26"/>
        </w:rPr>
        <w:t>Inclui palavras gentis, visitas, caridade e generosidade.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Também inclui impedir que qualquer dano os atinja e fazer o melhor para levar-lhes felicidade.</w:t>
      </w:r>
      <w:proofErr w:type="gramEnd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muçulmano deve entender que manter os laços de parentesco é uma obrigação e não simplesmente um ato meritório.  No Alcorão, Deus louva aqueles...</w:t>
      </w:r>
    </w:p>
    <w:p w:rsidR="00F36890" w:rsidRDefault="00F36890" w:rsidP="00F3689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“...unem o que Deus ordenou fosse unido, temem seu Senhor e receiam o terrível ajuste de contas.”  (Alcorão 13:21)</w:t>
      </w:r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disse:</w:t>
      </w:r>
    </w:p>
    <w:p w:rsidR="00F36890" w:rsidRDefault="00F36890" w:rsidP="00F3689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“Aquele que corta os laços de parentesco não entrará no Paraíso.”</w:t>
      </w:r>
      <w:bookmarkStart w:id="18" w:name="_ftnref17413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"http://www.islamreligion.com/pt/articles/505/" \l "_ftn17413" \o " Saheeh Muslim."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b/>
          <w:bCs/>
          <w:color w:val="800080"/>
          <w:position w:val="2"/>
          <w:sz w:val="21"/>
          <w:szCs w:val="21"/>
          <w:u w:val="single"/>
        </w:rPr>
        <w:t>[4]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8"/>
    </w:p>
    <w:p w:rsidR="00F36890" w:rsidRDefault="00F36890" w:rsidP="00F3689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Islã enfatizou todo tipo de laço familiar possível.</w:t>
      </w:r>
      <w:proofErr w:type="gramEnd"/>
      <w:r>
        <w:rPr>
          <w:color w:val="000000"/>
          <w:sz w:val="26"/>
          <w:szCs w:val="26"/>
        </w:rPr>
        <w:t xml:space="preserve">  Forneceu orientação mostrando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importância dos laços com parentes, filhos, cônjuges e outros parentes.  Exorta todo muçulmano a manter esse laços para receber de </w:t>
      </w:r>
      <w:proofErr w:type="gramStart"/>
      <w:r>
        <w:rPr>
          <w:color w:val="000000"/>
          <w:sz w:val="26"/>
          <w:szCs w:val="26"/>
        </w:rPr>
        <w:t>volta</w:t>
      </w:r>
      <w:proofErr w:type="gramEnd"/>
      <w:r>
        <w:rPr>
          <w:color w:val="000000"/>
          <w:sz w:val="26"/>
          <w:szCs w:val="26"/>
        </w:rPr>
        <w:t xml:space="preserve"> a satisfação de Deus.  Além disso (embora não totalmente enfatizado nesse breve trabalho), forneceu leis e regulamentos estritos que permitem ao indivíduo perceber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manter da melhor maneira os laços adequados com todos de sua família.</w:t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8" style="width:138.85pt;height:1.5pt" o:hrpct="0" o:hralign="center" o:hrstd="t" o:hr="t" fillcolor="#a0a0a0" stroked="f"/>
        </w:pict>
      </w:r>
    </w:p>
    <w:p w:rsidR="00F36890" w:rsidRDefault="00F36890" w:rsidP="00F3689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9" w:name="_ftn17410"/>
    <w:p w:rsid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"http://www.islamreligion.com/pt/articles/505/" \l "_ftnref17410"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Al-Bukhari, Saheeh Muslim</w:t>
      </w:r>
      <w:r>
        <w:rPr>
          <w:color w:val="000000"/>
          <w:sz w:val="22"/>
          <w:szCs w:val="22"/>
        </w:rPr>
        <w:t>.</w:t>
      </w:r>
    </w:p>
    <w:bookmarkStart w:id="20" w:name="_ftn17411"/>
    <w:p w:rsidR="00F36890" w:rsidRDefault="00F36890" w:rsidP="00F3689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"http://www.islamreligion.com/pt/articles/505/" \l "_ftnref17411"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Nesse sacrifício, chamado de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aqeeqah</w:t>
      </w:r>
      <w:r>
        <w:rPr>
          <w:color w:val="000000"/>
          <w:sz w:val="22"/>
          <w:szCs w:val="22"/>
          <w:lang w:val="pt-BR"/>
        </w:rPr>
        <w:t>, a carne é distribuída aos pobres, à família, amigos e vizinhos (IslamReligion).</w:t>
      </w:r>
    </w:p>
    <w:bookmarkStart w:id="21" w:name="_ftn17412"/>
    <w:p w:rsidR="00F36890" w:rsidRDefault="00F36890" w:rsidP="00F36890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"http://www.islamreligion.com/pt/articles/505/" \l "_ftnref17412"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21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Al-Bukhari, Saheeh Muslim</w:t>
      </w:r>
      <w:r>
        <w:rPr>
          <w:color w:val="000000"/>
          <w:sz w:val="22"/>
          <w:szCs w:val="22"/>
        </w:rPr>
        <w:t>.</w:t>
      </w:r>
    </w:p>
    <w:bookmarkStart w:id="22" w:name="_ftn17413"/>
    <w:p w:rsidR="00F36890" w:rsidRDefault="00F36890" w:rsidP="00F36890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"http://www.islamreligion.com/pt/articles/505/" \l "_ftnref17413"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22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Muslim</w:t>
      </w:r>
      <w:r>
        <w:rPr>
          <w:color w:val="000000"/>
          <w:sz w:val="22"/>
          <w:szCs w:val="22"/>
        </w:rPr>
        <w:t>.</w:t>
      </w:r>
    </w:p>
    <w:p w:rsidR="00F36890" w:rsidRPr="00F36890" w:rsidRDefault="00F36890" w:rsidP="00F36890">
      <w:pPr>
        <w:jc w:val="center"/>
        <w:rPr>
          <w:rFonts w:hint="cs"/>
          <w:rtl/>
          <w:lang w:bidi="ar-EG"/>
        </w:rPr>
      </w:pPr>
    </w:p>
    <w:sectPr w:rsidR="00F36890" w:rsidRPr="00F3689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53299"/>
    <w:rsid w:val="0004222E"/>
    <w:rsid w:val="00055E8E"/>
    <w:rsid w:val="0006185C"/>
    <w:rsid w:val="00064753"/>
    <w:rsid w:val="000B4E63"/>
    <w:rsid w:val="000D3FD9"/>
    <w:rsid w:val="00121EFC"/>
    <w:rsid w:val="0012644C"/>
    <w:rsid w:val="001831B6"/>
    <w:rsid w:val="001C2EAA"/>
    <w:rsid w:val="001E3FFB"/>
    <w:rsid w:val="001F653C"/>
    <w:rsid w:val="002940FC"/>
    <w:rsid w:val="002F1F2F"/>
    <w:rsid w:val="003B4C70"/>
    <w:rsid w:val="003C5BC5"/>
    <w:rsid w:val="003E230C"/>
    <w:rsid w:val="00400DCD"/>
    <w:rsid w:val="004A2C7C"/>
    <w:rsid w:val="004A6B04"/>
    <w:rsid w:val="00527428"/>
    <w:rsid w:val="00557433"/>
    <w:rsid w:val="005B2C98"/>
    <w:rsid w:val="005B7E49"/>
    <w:rsid w:val="00661FD7"/>
    <w:rsid w:val="006E0EB6"/>
    <w:rsid w:val="00755788"/>
    <w:rsid w:val="00816128"/>
    <w:rsid w:val="00872344"/>
    <w:rsid w:val="008D6622"/>
    <w:rsid w:val="00926973"/>
    <w:rsid w:val="009327BE"/>
    <w:rsid w:val="00A41A15"/>
    <w:rsid w:val="00A64BE1"/>
    <w:rsid w:val="00AB3B93"/>
    <w:rsid w:val="00B25893"/>
    <w:rsid w:val="00BD49A3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E35BB6"/>
    <w:rsid w:val="00E53299"/>
    <w:rsid w:val="00EB55A0"/>
    <w:rsid w:val="00F071F3"/>
    <w:rsid w:val="00F36890"/>
    <w:rsid w:val="00F465F1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2014-12-24T16:32:00Z</cp:lastPrinted>
  <dcterms:created xsi:type="dcterms:W3CDTF">2014-12-24T16:34:00Z</dcterms:created>
  <dcterms:modified xsi:type="dcterms:W3CDTF">2014-12-24T16:34:00Z</dcterms:modified>
</cp:coreProperties>
</file>